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F8" w:rsidRPr="004C2C11" w:rsidRDefault="009A15F8" w:rsidP="009A1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C11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9A15F8" w:rsidRPr="004C2C11" w:rsidRDefault="009A15F8" w:rsidP="009A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</w:t>
            </w:r>
            <w:r w:rsidR="00CB6635"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  <w:r w:rsidR="00CB6635"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1B0"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>Модуль (</w:t>
            </w:r>
            <w:r w:rsidR="00CB6635"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>«Практический курс первого иностранного языка»)</w:t>
            </w:r>
            <w:r w:rsidR="008961B0"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09A4" w:rsidRPr="004C2C11">
              <w:rPr>
                <w:rFonts w:ascii="Times New Roman" w:hAnsi="Times New Roman" w:cs="Times New Roman"/>
                <w:b/>
                <w:sz w:val="28"/>
                <w:szCs w:val="28"/>
              </w:rPr>
              <w:t>(английский)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Default="009A15F8" w:rsidP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(англ., нем.)</w:t>
            </w:r>
          </w:p>
          <w:p w:rsidR="00CE6EDA" w:rsidRPr="004C2C11" w:rsidRDefault="00CE6EDA" w:rsidP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85E" w:rsidRPr="004C2C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05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1185E" w:rsidRPr="004C2C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4C2C1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3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Всего – 400</w:t>
            </w:r>
            <w:r w:rsidR="009A15F8"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210 аудиторных часов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3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12 зачётных единиц</w:t>
            </w:r>
            <w:r w:rsidR="009A15F8"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2B672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672E">
              <w:rPr>
                <w:rFonts w:ascii="Times New Roman" w:hAnsi="Times New Roman" w:cs="Times New Roman"/>
                <w:sz w:val="28"/>
                <w:szCs w:val="28"/>
              </w:rPr>
              <w:t>Английский язык (школьный курс)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75" w:rsidRPr="004C2C11" w:rsidRDefault="00C07075" w:rsidP="002B672E">
            <w:pPr>
              <w:spacing w:after="0" w:line="240" w:lineRule="auto"/>
              <w:ind w:firstLine="53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A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Система временных форм глагола в действительном и страдательном залогах. </w:t>
            </w:r>
            <w:r w:rsidRPr="004C2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Согласование времен.</w:t>
            </w:r>
          </w:p>
          <w:p w:rsidR="00C07075" w:rsidRPr="008D0AB9" w:rsidRDefault="00C07075" w:rsidP="002B672E">
            <w:pPr>
              <w:spacing w:after="0" w:line="240" w:lineRule="auto"/>
              <w:ind w:firstLine="53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4C2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Прямая и косвенная речь</w:t>
            </w:r>
            <w:r w:rsidR="008D0AB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:rsidR="00C07075" w:rsidRPr="008D0AB9" w:rsidRDefault="00C07075" w:rsidP="002B672E">
            <w:pPr>
              <w:tabs>
                <w:tab w:val="left" w:pos="2910"/>
                <w:tab w:val="center" w:pos="4677"/>
              </w:tabs>
              <w:spacing w:after="0" w:line="240" w:lineRule="auto"/>
              <w:ind w:firstLine="53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2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Части речи. Имя существительное. Артикль. </w:t>
            </w:r>
            <w:r w:rsidRPr="008D0A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Имя прилагательное. Наречие. </w:t>
            </w:r>
            <w:r w:rsidRPr="004C2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Местоимение. Имя числительное</w:t>
            </w:r>
            <w:r w:rsidR="00F163E0" w:rsidRPr="00F163E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C07075" w:rsidRPr="004C2C11" w:rsidRDefault="00C07075" w:rsidP="002B672E">
            <w:pPr>
              <w:spacing w:after="0" w:line="240" w:lineRule="auto"/>
              <w:ind w:firstLine="53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2C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Категория наклонения в английском языке. Косвенные наклонения в простом предложении. </w:t>
            </w:r>
            <w:r w:rsidRPr="008D0A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Косвенные наклонения в сложноподчиненном предложении. Употребление форм косвенных наклонений в условных предложениях разных типов</w:t>
            </w:r>
          </w:p>
          <w:p w:rsidR="00C07075" w:rsidRPr="008D0AB9" w:rsidRDefault="00C07075" w:rsidP="002B672E">
            <w:pPr>
              <w:spacing w:after="0" w:line="240" w:lineRule="auto"/>
              <w:ind w:firstLine="53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A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Категория модальности. Значение и употребление модальных глаголов.  Лексико-грамматические средства выражения модальности.</w:t>
            </w:r>
          </w:p>
          <w:p w:rsidR="009A15F8" w:rsidRPr="008D0AB9" w:rsidRDefault="00C07075" w:rsidP="002B672E">
            <w:pPr>
              <w:spacing w:after="0" w:line="240" w:lineRule="auto"/>
              <w:ind w:firstLine="53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0A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Неличные формы глагола в английском языке. Неличные формы глагола: общие сведения. Инфинитив. Причастие. Герундий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Pr="004C2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C11" w:rsidRDefault="009A15F8" w:rsidP="008D0AB9">
            <w:pPr>
              <w:shd w:val="clear" w:color="auto" w:fill="FFFFFF"/>
              <w:spacing w:after="0"/>
              <w:ind w:firstLine="317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lastRenderedPageBreak/>
              <w:t>знать</w:t>
            </w:r>
            <w:r w:rsidRPr="004C2C11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:</w:t>
            </w:r>
          </w:p>
          <w:p w:rsidR="00EF177C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EF177C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на уровне представления грамматическую систему английского языка, ее основные отличия от аналогичной системы родного языка;</w:t>
            </w:r>
          </w:p>
          <w:p w:rsidR="00EF177C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177C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на уровне понимания грамматическую терминологию;</w:t>
            </w:r>
          </w:p>
          <w:p w:rsidR="00EF177C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177C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семантические, морфологические и синтаксические признаки частей речи (имени существительного; прилагательных и наречий, их степеней сравнения; систему артиклей, основных и особых функций артикля; числительных, местоимений; глагола, модальных глаголов и их эквивалентов, неличных форм глагола и их синтаксических функций);</w:t>
            </w:r>
          </w:p>
          <w:p w:rsidR="00EF177C" w:rsidRPr="004C2C11" w:rsidRDefault="004C2C11" w:rsidP="008D0AB9">
            <w:pPr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177C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способы передачи повествовательных, вопросительных и побудительных предложений в косвенной речи;</w:t>
            </w:r>
          </w:p>
          <w:p w:rsidR="00EF177C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177C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строй простого (сложного) предложения и его частей, виды придаточных предложений;</w:t>
            </w:r>
          </w:p>
          <w:p w:rsidR="00EF177C" w:rsidRPr="004C2C11" w:rsidRDefault="00EF177C" w:rsidP="008D0AB9">
            <w:pPr>
              <w:shd w:val="clear" w:color="auto" w:fill="FFFFFF"/>
              <w:spacing w:after="0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2D"/>
            </w:r>
            <w:r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основные отличия в формах выражения сходных явлений в родном и изучаемом иностранном языке;</w:t>
            </w:r>
          </w:p>
          <w:p w:rsidR="00EF177C" w:rsidRPr="00F35F16" w:rsidRDefault="00F35F16" w:rsidP="008D0AB9">
            <w:pPr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EF177C" w:rsidRPr="00F35F16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использования грамматических единиц в зависимости от типа речи (устная / письменная, формальная / неформальная) и варианта английского языка (британский / американский);</w:t>
            </w:r>
          </w:p>
          <w:p w:rsidR="004C2C11" w:rsidRDefault="009A15F8" w:rsidP="008D0AB9">
            <w:pPr>
              <w:shd w:val="clear" w:color="auto" w:fill="FFFFFF"/>
              <w:spacing w:after="0"/>
              <w:ind w:firstLine="175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уметь: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адекватную грамматическую терминологию;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употреблять изученные грамматические явления в устной и письменной речи для реализации коммуникативных намерений;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выбор и трансформацию грамматических средств, адекватных коммуникативному намерению, контексту или ситуации;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сопоставлять и интерпретировать изученные грамматические явления; 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адекватный двусторонний перевод изученных грамматических явлений;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объяснять факты употребления изученных грамматических явлений в предложении, тексте;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выявлять трудности усвоения языкового материала,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вызванные влиянием родного языка; 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предупреждать грамматические ошибки учащихся;</w:t>
            </w:r>
          </w:p>
          <w:p w:rsidR="00CA719F" w:rsidRPr="004C2C11" w:rsidRDefault="004C2C11" w:rsidP="008D0AB9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CA719F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и оценивать методическую ценность учебных материалов по введению, тренировке и практическому применению изученных грамматических явлений;</w:t>
            </w:r>
          </w:p>
          <w:p w:rsidR="004C2C11" w:rsidRPr="004C2C11" w:rsidRDefault="008D0AB9" w:rsidP="008D0AB9">
            <w:pPr>
              <w:pStyle w:val="a6"/>
              <w:shd w:val="clear" w:color="auto" w:fill="FFFFFF"/>
              <w:tabs>
                <w:tab w:val="left" w:pos="993"/>
              </w:tabs>
              <w:ind w:left="175"/>
              <w:jc w:val="both"/>
              <w:rPr>
                <w:b/>
                <w:color w:val="262626" w:themeColor="text1" w:themeTint="D9"/>
                <w:sz w:val="28"/>
                <w:szCs w:val="28"/>
                <w:lang w:eastAsia="en-US"/>
              </w:rPr>
            </w:pPr>
            <w:r>
              <w:rPr>
                <w:b/>
                <w:color w:val="262626" w:themeColor="text1" w:themeTint="D9"/>
                <w:sz w:val="28"/>
                <w:szCs w:val="28"/>
                <w:lang w:eastAsia="en-US"/>
              </w:rPr>
              <w:t>иметь навык</w:t>
            </w:r>
            <w:r w:rsidR="009A15F8" w:rsidRPr="004C2C11">
              <w:rPr>
                <w:b/>
                <w:color w:val="262626" w:themeColor="text1" w:themeTint="D9"/>
                <w:sz w:val="28"/>
                <w:szCs w:val="28"/>
                <w:lang w:eastAsia="en-US"/>
              </w:rPr>
              <w:t>:</w:t>
            </w:r>
          </w:p>
          <w:p w:rsidR="003E127E" w:rsidRPr="004C2C11" w:rsidRDefault="004C2C11" w:rsidP="008D0AB9">
            <w:pPr>
              <w:shd w:val="clear" w:color="auto" w:fill="FFFFFF"/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3E127E" w:rsidRPr="004C2C11">
              <w:rPr>
                <w:rFonts w:ascii="Times New Roman" w:eastAsia="Calibri" w:hAnsi="Times New Roman" w:cs="Times New Roman"/>
                <w:sz w:val="28"/>
                <w:szCs w:val="28"/>
              </w:rPr>
              <w:t>владения практическими знаниями грамматического строя английского языка;</w:t>
            </w:r>
          </w:p>
          <w:p w:rsidR="009A15F8" w:rsidRPr="004C2C11" w:rsidRDefault="004C2C11" w:rsidP="008D0AB9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  <w:r>
              <w:rPr>
                <w:rFonts w:eastAsia="Calibri"/>
              </w:rPr>
              <w:t xml:space="preserve">– </w:t>
            </w:r>
            <w:r w:rsidR="003E127E" w:rsidRPr="004C2C11">
              <w:rPr>
                <w:rFonts w:eastAsia="Calibri"/>
              </w:rPr>
              <w:t>владения английским языком на адаптивном уровне, определяемом конкретной ситуацией общения.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F163E0" w:rsidRDefault="00F70C8D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F163E0" w:rsidRPr="00F16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0C8D" w:rsidRPr="00F163E0" w:rsidRDefault="00F70C8D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коммуникацию в соответствии с нормой и с учетом узуальных особенностей грамматической системы иностранного языка</w:t>
            </w:r>
            <w:r w:rsidR="00F163E0" w:rsidRPr="00F16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15F8" w:rsidRPr="004C2C11" w:rsidTr="009A15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9A1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8" w:rsidRPr="004C2C11" w:rsidRDefault="004C2C1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</w:t>
            </w:r>
            <w:r w:rsidR="003109A4" w:rsidRPr="004C2C11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3109A4"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0C8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109A4" w:rsidRPr="004C2C11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9A15F8" w:rsidRPr="004C2C11" w:rsidRDefault="009A15F8" w:rsidP="009A1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5F8" w:rsidRDefault="009A15F8" w:rsidP="009A15F8">
      <w:bookmarkStart w:id="0" w:name="_GoBack"/>
      <w:bookmarkEnd w:id="0"/>
    </w:p>
    <w:p w:rsidR="00751B8A" w:rsidRDefault="00751B8A"/>
    <w:sectPr w:rsidR="0075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1FC"/>
    <w:multiLevelType w:val="hybridMultilevel"/>
    <w:tmpl w:val="5CD83BCC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D74953"/>
    <w:multiLevelType w:val="hybridMultilevel"/>
    <w:tmpl w:val="82929A0E"/>
    <w:lvl w:ilvl="0" w:tplc="50F8C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44"/>
    <w:rsid w:val="00225241"/>
    <w:rsid w:val="002B672E"/>
    <w:rsid w:val="002D311F"/>
    <w:rsid w:val="003109A4"/>
    <w:rsid w:val="003136C3"/>
    <w:rsid w:val="00325C44"/>
    <w:rsid w:val="003E127E"/>
    <w:rsid w:val="004C2C11"/>
    <w:rsid w:val="00540570"/>
    <w:rsid w:val="005F17A9"/>
    <w:rsid w:val="00751B8A"/>
    <w:rsid w:val="00760B5C"/>
    <w:rsid w:val="008932DB"/>
    <w:rsid w:val="008961B0"/>
    <w:rsid w:val="008D0AB9"/>
    <w:rsid w:val="009A15F8"/>
    <w:rsid w:val="00C07075"/>
    <w:rsid w:val="00C40F18"/>
    <w:rsid w:val="00CA719F"/>
    <w:rsid w:val="00CB6635"/>
    <w:rsid w:val="00CE6EDA"/>
    <w:rsid w:val="00D03F38"/>
    <w:rsid w:val="00DD2086"/>
    <w:rsid w:val="00EF177C"/>
    <w:rsid w:val="00F1185E"/>
    <w:rsid w:val="00F163E0"/>
    <w:rsid w:val="00F35F16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9A15F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A15F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9A1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9A15F8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A15F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9A1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30</cp:revision>
  <cp:lastPrinted>2024-12-18T06:06:00Z</cp:lastPrinted>
  <dcterms:created xsi:type="dcterms:W3CDTF">2024-10-02T05:28:00Z</dcterms:created>
  <dcterms:modified xsi:type="dcterms:W3CDTF">2025-05-10T08:47:00Z</dcterms:modified>
</cp:coreProperties>
</file>